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after="240"/>
        <w:jc w:val="center"/>
        <w:outlineLvl w:val="1"/>
        <w:rPr>
          <w:rFonts w:ascii="Times New Roman" w:hAnsi="Times New Roman" w:eastAsia="黑体" w:cs="Times New Roman"/>
          <w:color w:val="auto"/>
          <w:sz w:val="28"/>
          <w:szCs w:val="28"/>
        </w:rPr>
      </w:pPr>
      <w:bookmarkStart w:id="0" w:name="_Toc18772"/>
      <w:bookmarkStart w:id="1" w:name="_Toc634"/>
      <w:bookmarkStart w:id="2" w:name="_Toc11047_WPSOffice_Level2"/>
      <w:bookmarkStart w:id="3" w:name="_Toc36283189"/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lang w:eastAsia="zh-CN"/>
        </w:rPr>
        <w:t>偏离</w:t>
      </w:r>
      <w:r>
        <w:rPr>
          <w:rFonts w:ascii="Times New Roman" w:hAnsi="Times New Roman" w:eastAsia="黑体" w:cs="Times New Roman"/>
          <w:bCs/>
          <w:color w:val="auto"/>
          <w:sz w:val="28"/>
          <w:szCs w:val="28"/>
        </w:rPr>
        <w:t>方案报告</w:t>
      </w:r>
      <w:bookmarkEnd w:id="0"/>
      <w:bookmarkEnd w:id="1"/>
      <w:bookmarkEnd w:id="2"/>
      <w:bookmarkEnd w:id="3"/>
    </w:p>
    <w:tbl>
      <w:tblPr>
        <w:tblStyle w:val="5"/>
        <w:tblpPr w:leftFromText="180" w:rightFromText="180" w:vertAnchor="text" w:horzAnchor="page" w:tblpX="1748" w:tblpY="2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15"/>
        <w:gridCol w:w="2125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6351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项目来源</w:t>
            </w:r>
          </w:p>
        </w:tc>
        <w:tc>
          <w:tcPr>
            <w:tcW w:w="6351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专业科室</w:t>
            </w:r>
          </w:p>
        </w:tc>
        <w:tc>
          <w:tcPr>
            <w:tcW w:w="6351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主要研究者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方案版本日期</w:t>
            </w: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知情同意书版本号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5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同</w:t>
            </w:r>
            <w:r>
              <w:rPr>
                <w:rFonts w:hint="default" w:ascii="Times New Roman" w:hAnsi="Times New Roman" w:cs="Times New Roman"/>
                <w:szCs w:val="21"/>
              </w:rPr>
              <w:t>意书版本日期</w:t>
            </w: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伦理审查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szCs w:val="21"/>
              </w:rPr>
              <w:t>有效期</w:t>
            </w:r>
          </w:p>
        </w:tc>
        <w:tc>
          <w:tcPr>
            <w:tcW w:w="6351" w:type="dxa"/>
            <w:gridSpan w:val="3"/>
          </w:tcPr>
          <w:p>
            <w:pPr>
              <w:keepNext w:val="0"/>
              <w:keepLines w:val="0"/>
              <w:pageBreakBefore w:val="0"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bookmarkStart w:id="6" w:name="_GoBack"/>
            <w:bookmarkEnd w:id="6"/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</w:pPr>
      <w:bookmarkStart w:id="4" w:name="_Toc21877_WPSOffice_Level2"/>
      <w:r>
        <w:rPr>
          <w:rFonts w:ascii="Times New Roman" w:hAnsi="Times New Roman" w:cs="Times New Roman"/>
          <w:b/>
          <w:szCs w:val="21"/>
        </w:rPr>
        <w:t>一、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偏离</w:t>
      </w:r>
      <w:r>
        <w:rPr>
          <w:rFonts w:ascii="Times New Roman" w:hAnsi="Times New Roman" w:cs="Times New Roman"/>
          <w:b/>
          <w:szCs w:val="21"/>
        </w:rPr>
        <w:t>方案的</w:t>
      </w:r>
      <w:bookmarkEnd w:id="4"/>
      <w:r>
        <w:rPr>
          <w:rFonts w:hint="eastAsia" w:ascii="Times New Roman" w:hAnsi="Times New Roman" w:cs="Times New Roman"/>
          <w:b/>
          <w:szCs w:val="21"/>
          <w:lang w:eastAsia="zh-CN"/>
        </w:rPr>
        <w:t>类别</w:t>
      </w:r>
      <w:r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为消除对研究参与者的紧急危害，在伦理委员会同意前，研究者偏离方案：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研究纳入了不符合纳入标准或符合排除标准的研究参与者：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符合终止试验规定而未让研究参与者退出研究：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给予错误的治疗或剂量：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给予方案禁止的合并用药：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可能对研究参与者的权益和安全造成显著影响的情况：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可能对研究的科学性造成显著影响的情况：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同一研究人员的同一偏离方案行为在被要求纠正后，再次发生：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研究人员不配合监查/稽查：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研究人员对偏离方案事件不予以纠正：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是，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否，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ym w:font="Wingdings" w:char="00A8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不适用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  <w:lang w:eastAsia="zh-CN"/>
        </w:rPr>
        <w:t>二、偏离</w:t>
      </w:r>
      <w:r>
        <w:rPr>
          <w:rFonts w:ascii="Times New Roman" w:hAnsi="Times New Roman" w:cs="Times New Roman"/>
          <w:b/>
          <w:szCs w:val="21"/>
        </w:rPr>
        <w:t>方案事件的描述: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  <w:rPr>
          <w:rFonts w:hint="eastAsia" w:ascii="Times New Roman" w:hAnsi="Times New Roman" w:cs="Times New Roman"/>
          <w:b/>
          <w:szCs w:val="21"/>
          <w:lang w:eastAsia="zh-CN"/>
        </w:rPr>
      </w:pPr>
      <w:bookmarkStart w:id="5" w:name="_Toc31789_WPSOffice_Level2"/>
      <w:r>
        <w:rPr>
          <w:rFonts w:hint="eastAsia" w:ascii="Times New Roman" w:hAnsi="Times New Roman" w:cs="Times New Roman"/>
          <w:b/>
          <w:szCs w:val="21"/>
          <w:lang w:eastAsia="zh-CN"/>
        </w:rPr>
        <w:t>三、偏离方案采取的纠正措施</w:t>
      </w:r>
      <w:bookmarkEnd w:id="5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outlineLvl w:val="9"/>
      </w:pPr>
      <w:r>
        <w:rPr>
          <w:rFonts w:ascii="Times New Roman" w:hAnsi="Times New Roman" w:cs="Times New Roman"/>
          <w:b/>
          <w:szCs w:val="21"/>
        </w:rPr>
        <w:t>申请人签字:                               申请日期: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eastAsia="黑体" w:cs="Times New Roman"/>
        <w:bCs/>
        <w:color w:val="000000"/>
        <w:szCs w:val="21"/>
      </w:rPr>
      <w:t>AKZYLL-AF/S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C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-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10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/0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.0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 xml:space="preserve">                                                          </w:t>
    </w:r>
    <w:r>
      <w:rPr>
        <w:rFonts w:hint="eastAsia" w:ascii="Times New Roman" w:hAnsi="Times New Roman" w:eastAsia="黑体" w:cs="Times New Roman"/>
        <w:bCs/>
        <w:color w:val="000000"/>
        <w:szCs w:val="21"/>
        <w:lang w:eastAsia="zh-CN"/>
      </w:rPr>
      <w:t>偏离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方案报告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1EA11"/>
    <w:multiLevelType w:val="singleLevel"/>
    <w:tmpl w:val="17A1EA1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74344AD5"/>
    <w:rsid w:val="74344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2024-01-05T02:14:00Z</dcterms:created>
  <dc:creator>LTIANER</dc:creator>
  <cp:lastModifiedBy>LTIANER</cp:lastModifiedBy>
  <dcterms:modified xsi:type="dcterms:W3CDTF">2024-01-05T02:15:44Z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03CF43A8F141474A96FB382FB0167143_11</vt:lpwstr>
  </property>
</Properties>
</file>